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9B2B" w14:textId="77777777" w:rsidR="00BB0E3F" w:rsidRDefault="00BB0E3F" w:rsidP="003E4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4E7376" w14:textId="77777777" w:rsidR="00BB0E3F" w:rsidRPr="00AE568B" w:rsidRDefault="00BB0E3F" w:rsidP="003E4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D7AF88F" w14:textId="77777777" w:rsidR="00BB0E3F" w:rsidRPr="00AE568B" w:rsidRDefault="00BB0E3F" w:rsidP="003E4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YPM SITE RISK ASSESSMENT </w:t>
      </w:r>
    </w:p>
    <w:p w14:paraId="0F5D101F" w14:textId="77777777" w:rsidR="00AE568B" w:rsidRDefault="00BB0E3F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is to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identify, evaluat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manag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 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potential hazards specific to the nature of alternative education settings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our youth club sessions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2312D80" w14:textId="2B5FA581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General Safety and Security</w:t>
      </w:r>
    </w:p>
    <w:p w14:paraId="33AB3DD3" w14:textId="77777777" w:rsidR="003E4C40" w:rsidRPr="003E4C40" w:rsidRDefault="003E4C40" w:rsidP="003E4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Hazards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Inspect for potential hazards such as uneven flooring, exposed wires, slippery surfaces, and obstacles that could cause trips or falls.</w:t>
      </w:r>
    </w:p>
    <w:p w14:paraId="4B6F9594" w14:textId="77777777" w:rsidR="003E4C40" w:rsidRPr="003E4C40" w:rsidRDefault="003E4C40" w:rsidP="003E4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Security Measures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Check entry and exit points to ensure they are secure to prevent unauthorized access and manage visitor access. Evaluate if additional security measures are needed (e.g., cameras, secure fencing).</w:t>
      </w:r>
    </w:p>
    <w:p w14:paraId="12CA3C04" w14:textId="3A3B50E1" w:rsidR="003E4C40" w:rsidRPr="003E4C40" w:rsidRDefault="003E4C40" w:rsidP="003E4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Fire Safety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Ensure fire exits are clearly marked, unobstructed, and lead to a safe area. Conduct regular fire drills and ensure that fire alarms, extinguishers, and other emergency equipment are in place and functional.</w:t>
      </w:r>
      <w:r w:rsidR="00FE6A1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Alarm maintenance, extinguishers and systems checked regularly by a reputable company.</w:t>
      </w:r>
    </w:p>
    <w:p w14:paraId="4430C69E" w14:textId="77777777" w:rsidR="00AE568B" w:rsidRDefault="003E4C40" w:rsidP="00AE5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Emergency Procedures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Display evacuation routes and protocols. Make sure staff and students are aware of emergency procedures, including the designated meeting point outside the facility.</w:t>
      </w:r>
    </w:p>
    <w:p w14:paraId="3A6AFF41" w14:textId="6380184A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Health and Hygiene</w:t>
      </w:r>
    </w:p>
    <w:p w14:paraId="35CF4325" w14:textId="77777777" w:rsidR="003E4C40" w:rsidRPr="003E4C40" w:rsidRDefault="003E4C40" w:rsidP="003E4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Infectious Disease Control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Implement hygiene protocols, especially in high-traffic areas, such as regular cleaning of surfaces, hand sanitizer stations, and accessible restrooms with soap and drying facilities.</w:t>
      </w:r>
    </w:p>
    <w:p w14:paraId="6B4FB6CF" w14:textId="77777777" w:rsidR="003E4C40" w:rsidRPr="003E4C40" w:rsidRDefault="003E4C40" w:rsidP="003E4C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First Aid Facilities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Ensure that the site has first aid kits and a dedicated first aid area. Identify staff trained in first aid and display their names and contact information.</w:t>
      </w:r>
    </w:p>
    <w:p w14:paraId="6D73768F" w14:textId="77777777" w:rsidR="00AE568B" w:rsidRDefault="003E4C40" w:rsidP="00AE5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Food Safety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If the provision serves food, conduct risk assessments for food storage, handling, and preparation areas. Consider dietary restrictions and allergies, as well as safe food practices.</w:t>
      </w:r>
      <w:r w:rsidR="00AE56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Food hygiene training for staff.</w:t>
      </w:r>
    </w:p>
    <w:p w14:paraId="65145776" w14:textId="61E01ADD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3. </w:t>
      </w:r>
      <w:r w:rsidR="001F1956"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Behavioural</w:t>
      </w: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and Supervision Risks</w:t>
      </w:r>
    </w:p>
    <w:p w14:paraId="586C2A26" w14:textId="77777777" w:rsidR="003E4C40" w:rsidRPr="003E4C40" w:rsidRDefault="003E4C40" w:rsidP="003E4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Staff-to-Student Ratio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Evaluate the supervision needs based on the number of students and the activities provided. High staff-to-student ratios are often required in AEPs.</w:t>
      </w:r>
    </w:p>
    <w:p w14:paraId="4899DD4E" w14:textId="46632DDD" w:rsidR="003E4C40" w:rsidRPr="003E4C40" w:rsidRDefault="001F1956" w:rsidP="003E4C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Behavioural</w:t>
      </w:r>
      <w:r w:rsidR="003E4C40"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Risks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Identify potential 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behavioural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challenges and create a </w:t>
      </w:r>
      <w:r w:rsidR="00AE56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 analysis plan/individual risk assessments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ensure both staff and students are safe. This include</w:t>
      </w:r>
      <w:r w:rsidR="00FE6A1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 staff have undertaken 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de-escalation training and protocols for handling disruptive or aggressive 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</w:t>
      </w:r>
      <w:r w:rsidR="003E4C40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9992D05" w14:textId="77777777" w:rsidR="00AE568B" w:rsidRDefault="003E4C40" w:rsidP="00AE5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Access to Restricted Areas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Limit access to areas with potential hazards, such as maintenance rooms, storage areas, and </w:t>
      </w:r>
      <w:r w:rsidR="001F19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cleaning cupboard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Ensure these areas are locked and that only authorized personnel can access them.</w:t>
      </w:r>
    </w:p>
    <w:p w14:paraId="5B64590A" w14:textId="34D10CFF" w:rsidR="00FE6A12" w:rsidRPr="00FE6A12" w:rsidRDefault="00FE6A12" w:rsidP="00AE5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6A1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and young people are always supervised in the kitchens</w:t>
      </w:r>
    </w:p>
    <w:p w14:paraId="12014794" w14:textId="76E3BB66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Environmental Hazards</w:t>
      </w:r>
    </w:p>
    <w:p w14:paraId="5623A233" w14:textId="77777777" w:rsidR="003E4C40" w:rsidRPr="003E4C40" w:rsidRDefault="003E4C40" w:rsidP="003E4C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Outdoor Areas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Inspect outdoor areas for uneven surfaces, sharp objects, broken equipment, or other potential hazards, especially if these areas are used for physical activities.</w:t>
      </w:r>
    </w:p>
    <w:p w14:paraId="30126987" w14:textId="77777777" w:rsidR="003E4C40" w:rsidRPr="003E4C40" w:rsidRDefault="003E4C40" w:rsidP="003E4C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Weather-Related Risks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Address weather-related hazards (e.g., wet floors, icy pathways) to ensure they are mitigated during adverse conditions.</w:t>
      </w:r>
    </w:p>
    <w:p w14:paraId="4CFE6E27" w14:textId="77777777" w:rsidR="00AE568B" w:rsidRDefault="003E4C40" w:rsidP="00AE5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Temperature Control and Ventilation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Ensure the facility is well-ventilated and that temperature control systems are in place to maintain a comfortable and safe environment</w:t>
      </w:r>
    </w:p>
    <w:p w14:paraId="08980DA5" w14:textId="17C1DDEC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Speciali</w:t>
      </w:r>
      <w:r w:rsid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</w:t>
      </w: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 Equipment and Activities</w:t>
      </w:r>
    </w:p>
    <w:p w14:paraId="4C5023DF" w14:textId="77777777" w:rsidR="003E4C40" w:rsidRPr="003E4C40" w:rsidRDefault="003E4C40" w:rsidP="003E4C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Educational Equipment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If using specialized equipment (e.g., science lab tools, workshop machinery, or computers), ensure these are safely installed, properly maintained, and used according to health and safety guidelines.</w:t>
      </w:r>
    </w:p>
    <w:p w14:paraId="76DE9121" w14:textId="77777777" w:rsidR="00AE568B" w:rsidRDefault="003E4C40" w:rsidP="00AE56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Recreational and Physical Activities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Conduct risk assessments for physical activities, including sports, arts, and vocational training, to prevent injuries. Check that equipment is appropriate, in good repair, and safely used</w:t>
      </w:r>
    </w:p>
    <w:p w14:paraId="089AA59B" w14:textId="5779CDF2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Student-Specific Risks</w:t>
      </w:r>
    </w:p>
    <w:p w14:paraId="2FCFECCC" w14:textId="28472370" w:rsidR="003E4C40" w:rsidRPr="003E4C40" w:rsidRDefault="003E4C40" w:rsidP="003E4C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Individual Risk Profiles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Identify any specific risks associated with individual students, such as health conditions, allergies, or </w:t>
      </w:r>
      <w:r w:rsidR="001F1956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behavioural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challenges. Create personalized risk assessments as needed.</w:t>
      </w:r>
    </w:p>
    <w:p w14:paraId="56BC1E82" w14:textId="701256C2" w:rsidR="003E4C40" w:rsidRPr="003E4C40" w:rsidRDefault="003E4C40" w:rsidP="003E4C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Mental Health Considerations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Assess the need for mental health support and ensure that </w:t>
      </w:r>
      <w:r w:rsidR="001F1956"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counselling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other support services are accessible if required.</w:t>
      </w:r>
    </w:p>
    <w:p w14:paraId="06AE73C7" w14:textId="77777777" w:rsidR="00AE568B" w:rsidRDefault="003E4C40" w:rsidP="00AE56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Transportation Safety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Evaluate risks related to transportation if students travel to and from the site via provided vehicles or public transportation.</w:t>
      </w:r>
    </w:p>
    <w:p w14:paraId="1FB33372" w14:textId="731BA5A4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Compliance and Record-Keeping</w:t>
      </w:r>
    </w:p>
    <w:p w14:paraId="38C961CC" w14:textId="77777777" w:rsidR="003E4C40" w:rsidRPr="003E4C40" w:rsidRDefault="003E4C40" w:rsidP="003E4C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Regular Inspections and Maintenance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Schedule regular inspections and maintenance for the facility, equipment, and safety systems.</w:t>
      </w:r>
    </w:p>
    <w:p w14:paraId="20B9B098" w14:textId="77777777" w:rsidR="003E4C40" w:rsidRPr="003E4C40" w:rsidRDefault="003E4C40" w:rsidP="003E4C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Documentation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Keep records of all risk assessments, inspections, incidents, and corrective actions. This documentation supports continuous improvement and helps meet regulatory requirements.</w:t>
      </w:r>
    </w:p>
    <w:p w14:paraId="5D944CD5" w14:textId="77777777" w:rsidR="00AE568B" w:rsidRDefault="003E4C40" w:rsidP="00AE56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Staff Training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Ensure all staff members are trained in health and safety procedures, safeguarding, and specific AEP-related challenges</w:t>
      </w:r>
    </w:p>
    <w:p w14:paraId="55B0CB83" w14:textId="64990651" w:rsidR="003E4C40" w:rsidRPr="00AE568B" w:rsidRDefault="003E4C40" w:rsidP="00AE5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56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Community and Social Risk Factors</w:t>
      </w:r>
    </w:p>
    <w:p w14:paraId="7A7C5506" w14:textId="77777777" w:rsidR="003E4C40" w:rsidRPr="003E4C40" w:rsidRDefault="003E4C40" w:rsidP="003E4C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Local Environmental Risks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Assess risks associated with the surrounding community, including any known risks related to nearby businesses or facilities.</w:t>
      </w:r>
    </w:p>
    <w:p w14:paraId="0ED6D1BA" w14:textId="77777777" w:rsidR="003E4C40" w:rsidRDefault="003E4C40" w:rsidP="003E4C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Safeguarding Against External Threats</w:t>
      </w:r>
      <w:r w:rsidRPr="003E4C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Evaluate risks from external threats, including bullying, violence, or other incidents that might arise outside of the provision’s premises but impact students on site.</w:t>
      </w:r>
    </w:p>
    <w:p w14:paraId="039A2F40" w14:textId="7CF09904" w:rsidR="001F1956" w:rsidRPr="003E4C40" w:rsidRDefault="00FE6A12" w:rsidP="001F1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Reviewed </w:t>
      </w:r>
      <w:r w:rsidR="00C270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January 2026</w:t>
      </w:r>
    </w:p>
    <w:p w14:paraId="546DA297" w14:textId="77777777" w:rsidR="003E4C40" w:rsidRDefault="003E4C40"/>
    <w:sectPr w:rsidR="003E4C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F2AD" w14:textId="77777777" w:rsidR="00BB0E3F" w:rsidRDefault="00BB0E3F" w:rsidP="00BB0E3F">
      <w:pPr>
        <w:spacing w:after="0" w:line="240" w:lineRule="auto"/>
      </w:pPr>
      <w:r>
        <w:separator/>
      </w:r>
    </w:p>
  </w:endnote>
  <w:endnote w:type="continuationSeparator" w:id="0">
    <w:p w14:paraId="0692985E" w14:textId="77777777" w:rsidR="00BB0E3F" w:rsidRDefault="00BB0E3F" w:rsidP="00B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101B" w14:textId="77777777" w:rsidR="00BB0E3F" w:rsidRDefault="00BB0E3F" w:rsidP="00BB0E3F">
      <w:pPr>
        <w:spacing w:after="0" w:line="240" w:lineRule="auto"/>
      </w:pPr>
      <w:r>
        <w:separator/>
      </w:r>
    </w:p>
  </w:footnote>
  <w:footnote w:type="continuationSeparator" w:id="0">
    <w:p w14:paraId="5D89610F" w14:textId="77777777" w:rsidR="00BB0E3F" w:rsidRDefault="00BB0E3F" w:rsidP="00BB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CB1D" w14:textId="77777777" w:rsidR="00BB0E3F" w:rsidRPr="0023654F" w:rsidRDefault="00BB0E3F" w:rsidP="00BB0E3F">
    <w:pPr>
      <w:spacing w:after="0" w:line="240" w:lineRule="auto"/>
      <w:jc w:val="center"/>
      <w:rPr>
        <w:rFonts w:ascii="Arial" w:eastAsia="Times New Roman" w:hAnsi="Arial"/>
      </w:rPr>
    </w:pPr>
    <w:r w:rsidRPr="0023654F">
      <w:rPr>
        <w:rFonts w:ascii="Arial" w:eastAsia="Times New Roman" w:hAnsi="Arial"/>
      </w:rPr>
      <w:t xml:space="preserve">01354 </w:t>
    </w:r>
    <w:proofErr w:type="gramStart"/>
    <w:r w:rsidRPr="0023654F">
      <w:rPr>
        <w:rFonts w:ascii="Arial" w:eastAsia="Times New Roman" w:hAnsi="Arial"/>
      </w:rPr>
      <w:t>650645  Web</w:t>
    </w:r>
    <w:proofErr w:type="gramEnd"/>
    <w:r w:rsidRPr="0023654F">
      <w:rPr>
        <w:rFonts w:ascii="Arial" w:eastAsia="Times New Roman" w:hAnsi="Arial"/>
      </w:rPr>
      <w:t xml:space="preserve">: </w:t>
    </w:r>
    <w:hyperlink r:id="rId1" w:history="1">
      <w:r w:rsidRPr="0023654F">
        <w:rPr>
          <w:rFonts w:ascii="Arial" w:eastAsia="Times New Roman" w:hAnsi="Arial"/>
          <w:color w:val="0000FF"/>
          <w:u w:val="single"/>
        </w:rPr>
        <w:t>www.ypm.org.uk</w:t>
      </w:r>
    </w:hyperlink>
    <w:r w:rsidRPr="0023654F">
      <w:rPr>
        <w:rFonts w:ascii="Arial" w:eastAsia="Times New Roman" w:hAnsi="Arial"/>
      </w:rPr>
      <w:t xml:space="preserve"> E-Mail: </w:t>
    </w:r>
    <w:hyperlink r:id="rId2" w:history="1">
      <w:r w:rsidRPr="0023654F">
        <w:rPr>
          <w:rFonts w:ascii="Arial" w:eastAsia="Times New Roman" w:hAnsi="Arial"/>
          <w:color w:val="0000FF"/>
          <w:u w:val="single"/>
        </w:rPr>
        <w:t>admin@ypm.org.uk</w:t>
      </w:r>
    </w:hyperlink>
  </w:p>
  <w:p w14:paraId="3A890767" w14:textId="77777777" w:rsidR="00BB0E3F" w:rsidRPr="0023654F" w:rsidRDefault="00BB0E3F" w:rsidP="00BB0E3F">
    <w:pPr>
      <w:spacing w:after="0" w:line="240" w:lineRule="auto"/>
      <w:jc w:val="center"/>
      <w:rPr>
        <w:rFonts w:ascii="Arial" w:eastAsia="Times New Roman" w:hAnsi="Arial"/>
        <w:sz w:val="40"/>
      </w:rPr>
    </w:pPr>
    <w:r w:rsidRPr="0023654F">
      <w:rPr>
        <w:rFonts w:ascii="Arial" w:eastAsia="Times New Roman" w:hAnsi="Arial"/>
        <w:noProof/>
        <w:sz w:val="40"/>
      </w:rPr>
      <w:drawing>
        <wp:anchor distT="0" distB="0" distL="114300" distR="114300" simplePos="0" relativeHeight="251660288" behindDoc="0" locked="0" layoutInCell="0" allowOverlap="1" wp14:anchorId="33310E17" wp14:editId="762E39A6">
          <wp:simplePos x="0" y="0"/>
          <wp:positionH relativeFrom="column">
            <wp:posOffset>5528310</wp:posOffset>
          </wp:positionH>
          <wp:positionV relativeFrom="paragraph">
            <wp:posOffset>-45720</wp:posOffset>
          </wp:positionV>
          <wp:extent cx="683895" cy="676910"/>
          <wp:effectExtent l="0" t="0" r="1905" b="8890"/>
          <wp:wrapNone/>
          <wp:docPr id="2" name="Picture 2" descr="A blue and yellow sign with black outline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yellow sign with black outline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54F">
      <w:rPr>
        <w:rFonts w:ascii="Arial" w:eastAsia="Times New Roman" w:hAnsi="Arial"/>
        <w:noProof/>
        <w:sz w:val="40"/>
      </w:rPr>
      <w:drawing>
        <wp:anchor distT="0" distB="0" distL="114300" distR="114300" simplePos="0" relativeHeight="251659264" behindDoc="0" locked="0" layoutInCell="0" allowOverlap="1" wp14:anchorId="3416CCE0" wp14:editId="66667B5B">
          <wp:simplePos x="0" y="0"/>
          <wp:positionH relativeFrom="column">
            <wp:posOffset>-78740</wp:posOffset>
          </wp:positionH>
          <wp:positionV relativeFrom="paragraph">
            <wp:posOffset>-45720</wp:posOffset>
          </wp:positionV>
          <wp:extent cx="683895" cy="676910"/>
          <wp:effectExtent l="0" t="0" r="1905" b="8890"/>
          <wp:wrapNone/>
          <wp:docPr id="1" name="Picture 1" descr="A blue and yellow sign with black outline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sign with black outline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54F">
      <w:rPr>
        <w:rFonts w:ascii="Arial" w:eastAsia="Times New Roman" w:hAnsi="Arial"/>
        <w:sz w:val="40"/>
      </w:rPr>
      <w:t>Young People March Ltd</w:t>
    </w:r>
  </w:p>
  <w:p w14:paraId="35EDDB87" w14:textId="77777777" w:rsidR="00BB0E3F" w:rsidRPr="0023654F" w:rsidRDefault="00BB0E3F" w:rsidP="00BB0E3F">
    <w:pPr>
      <w:spacing w:after="0" w:line="240" w:lineRule="auto"/>
      <w:jc w:val="center"/>
      <w:rPr>
        <w:rFonts w:ascii="Arial" w:eastAsia="Times New Roman" w:hAnsi="Arial"/>
      </w:rPr>
    </w:pPr>
  </w:p>
  <w:p w14:paraId="010B8D1C" w14:textId="77777777" w:rsidR="00BB0E3F" w:rsidRPr="0023654F" w:rsidRDefault="00BB0E3F" w:rsidP="00BB0E3F">
    <w:pPr>
      <w:spacing w:after="0" w:line="240" w:lineRule="auto"/>
      <w:jc w:val="center"/>
      <w:rPr>
        <w:rFonts w:ascii="Arial" w:eastAsia="Times New Roman" w:hAnsi="Arial"/>
      </w:rPr>
    </w:pPr>
    <w:r w:rsidRPr="0023654F">
      <w:rPr>
        <w:rFonts w:ascii="Arial" w:eastAsia="Times New Roman" w:hAnsi="Arial"/>
      </w:rPr>
      <w:t xml:space="preserve">The Centre, </w:t>
    </w:r>
    <w:smartTag w:uri="urn:schemas-microsoft-com:office:smarttags" w:element="Street">
      <w:smartTag w:uri="urn:schemas-microsoft-com:office:smarttags" w:element="address">
        <w:r w:rsidRPr="0023654F">
          <w:rPr>
            <w:rFonts w:ascii="Arial" w:eastAsia="Times New Roman" w:hAnsi="Arial"/>
          </w:rPr>
          <w:t>City Road</w:t>
        </w:r>
      </w:smartTag>
    </w:smartTag>
    <w:r w:rsidRPr="0023654F">
      <w:rPr>
        <w:rFonts w:ascii="Arial" w:eastAsia="Times New Roman" w:hAnsi="Arial"/>
      </w:rPr>
      <w:t>, March, Cambridgeshire PE15 9LS</w:t>
    </w:r>
  </w:p>
  <w:p w14:paraId="1A444209" w14:textId="77777777" w:rsidR="00BB0E3F" w:rsidRDefault="00BB0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5DA"/>
    <w:multiLevelType w:val="multilevel"/>
    <w:tmpl w:val="17E6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68BC"/>
    <w:multiLevelType w:val="multilevel"/>
    <w:tmpl w:val="7FF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4167"/>
    <w:multiLevelType w:val="multilevel"/>
    <w:tmpl w:val="799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C7150"/>
    <w:multiLevelType w:val="multilevel"/>
    <w:tmpl w:val="B4E2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E3E90"/>
    <w:multiLevelType w:val="multilevel"/>
    <w:tmpl w:val="CED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A396A"/>
    <w:multiLevelType w:val="multilevel"/>
    <w:tmpl w:val="8CA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BB9"/>
    <w:multiLevelType w:val="multilevel"/>
    <w:tmpl w:val="3B1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8629A"/>
    <w:multiLevelType w:val="multilevel"/>
    <w:tmpl w:val="D8E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67965"/>
    <w:multiLevelType w:val="multilevel"/>
    <w:tmpl w:val="DB42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027828">
    <w:abstractNumId w:val="6"/>
  </w:num>
  <w:num w:numId="2" w16cid:durableId="1568222357">
    <w:abstractNumId w:val="1"/>
  </w:num>
  <w:num w:numId="3" w16cid:durableId="1455320747">
    <w:abstractNumId w:val="2"/>
  </w:num>
  <w:num w:numId="4" w16cid:durableId="418213391">
    <w:abstractNumId w:val="5"/>
  </w:num>
  <w:num w:numId="5" w16cid:durableId="1767194839">
    <w:abstractNumId w:val="0"/>
  </w:num>
  <w:num w:numId="6" w16cid:durableId="704140576">
    <w:abstractNumId w:val="4"/>
  </w:num>
  <w:num w:numId="7" w16cid:durableId="1111702143">
    <w:abstractNumId w:val="8"/>
  </w:num>
  <w:num w:numId="8" w16cid:durableId="2070229252">
    <w:abstractNumId w:val="7"/>
  </w:num>
  <w:num w:numId="9" w16cid:durableId="1131746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40"/>
    <w:rsid w:val="001573DC"/>
    <w:rsid w:val="001F1956"/>
    <w:rsid w:val="002700D4"/>
    <w:rsid w:val="0036630E"/>
    <w:rsid w:val="003E4C40"/>
    <w:rsid w:val="00460B9E"/>
    <w:rsid w:val="00472767"/>
    <w:rsid w:val="00750F02"/>
    <w:rsid w:val="00AE3FF8"/>
    <w:rsid w:val="00AE568B"/>
    <w:rsid w:val="00BB0E3F"/>
    <w:rsid w:val="00C270F5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EE57B35"/>
  <w15:chartTrackingRefBased/>
  <w15:docId w15:val="{EFBFE36B-65B8-4D7D-8610-616CA12C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E3F"/>
  </w:style>
  <w:style w:type="paragraph" w:styleId="Footer">
    <w:name w:val="footer"/>
    <w:basedOn w:val="Normal"/>
    <w:link w:val="FooterChar"/>
    <w:uiPriority w:val="99"/>
    <w:unhideWhenUsed/>
    <w:rsid w:val="00BB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ypm.org.uk" TargetMode="External"/><Relationship Id="rId1" Type="http://schemas.openxmlformats.org/officeDocument/2006/relationships/hyperlink" Target="http://www.yp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678</Words>
  <Characters>4289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Housley-Stott</dc:creator>
  <cp:keywords/>
  <dc:description/>
  <cp:lastModifiedBy>Sarah Housley-Stott</cp:lastModifiedBy>
  <cp:revision>6</cp:revision>
  <dcterms:created xsi:type="dcterms:W3CDTF">2024-10-28T08:38:00Z</dcterms:created>
  <dcterms:modified xsi:type="dcterms:W3CDTF">2026-01-12T13:23:00Z</dcterms:modified>
</cp:coreProperties>
</file>